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Přijímací řízení do 6. ročníku s rozšířenou výukou matematiky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pro školní rok 2023/2024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Zájemci budou přezkoušeni z matematiky (k prokázání schopnosti řešení složitějším matematických příkladů a logického uvažování) 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z angličtiny (doplňujeme stávající třídu a potřebujeme, aby se noví žáci byli schopni zařadit mezi naše žáky na angličtinu – naši žáci se učí anglický jazyk od 3. třídy v rozsahu 5 hodin týdně).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Žáci budou přijímáni na základě úspěšnosti v přijímacím řízení, hodnocení chování a prospěchu za minulé klasifikační období a pohovoru s vedením školy</w:t>
      </w:r>
    </w:p>
    <w:p>
      <w:pPr>
        <w:pStyle w:val="Normal"/>
        <w:rPr>
          <w:b/>
          <w:b/>
        </w:rPr>
      </w:pPr>
      <w:r>
        <w:rPr>
          <w:rFonts w:cs="Arial" w:ascii="Arial" w:hAnsi="Arial"/>
          <w:b/>
          <w:sz w:val="28"/>
          <w:szCs w:val="28"/>
        </w:rPr>
        <w:t>Matematika – dodatky k ŠVP 4., 5. ročník</w:t>
      </w:r>
    </w:p>
    <w:tbl>
      <w:tblPr>
        <w:tblW w:w="8850" w:type="dxa"/>
        <w:jc w:val="left"/>
        <w:tblInd w:w="36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490"/>
        <w:gridCol w:w="2879"/>
        <w:gridCol w:w="2481"/>
      </w:tblGrid>
      <w:tr>
        <w:trPr>
          <w:trHeight w:val="276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Matematika 4. ročník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76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Očekávané výstupy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Učivo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Průřezová témata, mezipředmětové vztahy</w:t>
            </w:r>
          </w:p>
        </w:tc>
      </w:tr>
      <w:tr>
        <w:trPr>
          <w:trHeight w:val="276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Číslo a početní operace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186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Žák dle svých schopností: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zapsat a přečíst čísla do 10 000 orientuje se na číselné ose do 1</w:t>
            </w:r>
            <w:bookmarkStart w:id="0" w:name="_GoBack"/>
            <w:bookmarkEnd w:id="0"/>
            <w:r>
              <w:rPr>
                <w:sz w:val="20"/>
              </w:rPr>
              <w:t>0 000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počítá po tisících, desetitisících, statisících, seznámí se s rozvinutým zápisem v desítkové soustavě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přečte zápis římských číslic, umí zapsat údaje římskými číslicemi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ovládá pamětné dělení se zbytkem v oboru malé násobilky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sčítá a odčítá zpaměti čísla, která mají nejvíce dvě čísla různá od nuly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Sčítá, odčítá písemně do 100 000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násobit písemně jednociferným,dvouciferným, trojcifernýmčinitelem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rPr>
                <w:rFonts w:eastAsia="Times New Roman"/>
              </w:rPr>
            </w:pPr>
            <w:r>
              <w:rPr>
                <w:sz w:val="20"/>
              </w:rPr>
              <w:t>umí písemně dělit jednociferným a dvouciferným dělitelem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Číselný obor 0 -10 000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Dělení se zbytkem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Písemné algoritmy sčítání, odčítání, násobení, dělení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Římské číslice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Hospodaření domácnosti: rozpočet, příjmy a výdaje domácnosti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Vl.- orientace v časové přímce,  významné stavby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EV- vztah člověka k prostředí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- lidské aktivity a problémy životního prostředí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934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umí sčítat, odčítat, násobit a dělit na kalkulátoru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používá kalkulátor ke kontrole</w:t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Práce s kalkulátorem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Odhad a kontrola výsledku</w:t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45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řeší a tvoří slovní úlohy se dvěma početními operacemi na sčítání, odčítání, násobení a dělení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řeší a tvoří úlohy se vztahy o </w:t>
            </w:r>
            <w:r>
              <w:rPr>
                <w:i/>
                <w:sz w:val="20"/>
              </w:rPr>
              <w:t xml:space="preserve">n </w:t>
            </w:r>
            <w:r>
              <w:rPr>
                <w:sz w:val="20"/>
              </w:rPr>
              <w:t xml:space="preserve">více (méně), </w:t>
            </w:r>
            <w:r>
              <w:rPr>
                <w:i/>
                <w:sz w:val="20"/>
              </w:rPr>
              <w:t xml:space="preserve">n </w:t>
            </w:r>
            <w:r>
              <w:rPr>
                <w:sz w:val="20"/>
              </w:rPr>
              <w:t>krát více (méně)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Matematizace reálných situací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Ev – vztah k životnímu prostředí,</w:t>
            </w:r>
          </w:p>
        </w:tc>
      </w:tr>
      <w:tr>
        <w:trPr>
          <w:trHeight w:val="461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Závislosti, vztahy, práce s daty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81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a zapisuje samostatná pozorování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 určit souřadnice bodu ve čtvercové síti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 odečítat hodnoty z grafu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 vytvořit sloupkový diagram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seznámí se s různými druhy digramů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vysvětlí a znázorní vztah mezi celkem a jeho částí vyjádřenou zlomkem na příkladech z běžného života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názorných obrázků k určování 1/2,1/4, 1/3, 1/5, 1/10 celku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celek z jeho dané poloviny, čtvrtiny, třetiny, pětiny, desetiny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zlomky se stejným jmenovatelem (poloviny, čtvrtiny, třetiny, pětiny, desetiny)</w:t>
            </w:r>
          </w:p>
          <w:p>
            <w:pPr>
              <w:pStyle w:val="Normal"/>
              <w:widowControl w:val="fals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Sběr a třídění dat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Diagramy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Celek, část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Zlomky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Polovina, čtvrtina, pětina, desetina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Řešení a tvorba slovních úloh k určování poloviny, čtvrtiny, třetiny, pětiny, desetiny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Čitatel, jmenovatel, zlomková čára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VMEGS – porovnávání podnebných rozdílů, rozdílů počasí a teplot v různých částech Evropy a světa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ČJ – popisuje údaje zakreslené v diagramech, používá přiléhavé pojmy, umí vysvětli</w:t>
            </w:r>
          </w:p>
        </w:tc>
      </w:tr>
      <w:tr>
        <w:trPr>
          <w:trHeight w:val="572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Geometrie v rovině a prostoru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04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dodržuje zásady rýsování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ovládá manipulaci s kružítkem, narýsuje kružnici s daným středem a poloměrem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narýsuje přímku, vyznačí polopřímku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narýsuje čtverec, obdélník, trojúhelník ve čtvercové síti</w:t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Zásady rýsování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Konstrukce kružnice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Rýsování jednoduchých rovinných útvarů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Čtvercová síť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ulka"/>
              <w:widowControl w:val="false"/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5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měří vzdálenosti, používá vhodné jednotky délky a převody mezi nimi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porovnává délku úsečky, sčítá a odčítá graficky úsečky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numPr>
                <w:ilvl w:val="0"/>
                <w:numId w:val="12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Jednotky délky a jejich převody. milimetr, centimetr, metr, kilometr</w:t>
            </w:r>
          </w:p>
          <w:p>
            <w:pPr>
              <w:pStyle w:val="Tabulka"/>
              <w:widowControl w:val="false"/>
              <w:numPr>
                <w:ilvl w:val="0"/>
                <w:numId w:val="12"/>
              </w:num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Grafické sčítání a odčítání úseček</w:t>
            </w:r>
          </w:p>
          <w:p>
            <w:pPr>
              <w:pStyle w:val="Tabulka"/>
              <w:widowControl w:val="false"/>
              <w:numPr>
                <w:ilvl w:val="0"/>
                <w:numId w:val="12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Obvod mnohoúhelníku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5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určí vzájemnou polohu polopřímek v rovině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false"/>
              <w:spacing w:before="0" w:after="0"/>
              <w:contextualSpacing/>
              <w:rPr>
                <w:rFonts w:eastAsia="Times New Roman"/>
                <w:sz w:val="20"/>
              </w:rPr>
            </w:pPr>
            <w:r>
              <w:rPr>
                <w:sz w:val="20"/>
              </w:rPr>
              <w:t>sestrojí rovnoběžné a kolmé přímky pomocí trojúhelníku s ryskou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numPr>
                <w:ilvl w:val="0"/>
                <w:numId w:val="12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Vzájemná poloha přímek v rovině, kolmice, různoběžky, rovnoběžky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Tabulka"/>
              <w:widowControl w:val="false"/>
              <w:spacing w:lineRule="auto" w:line="276" w:before="20" w:after="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Nestandardní aplikační úlohy a problémy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řeší jednoduché slovní úlohy úsudkem</w:t>
            </w:r>
          </w:p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Řešení úloh úsudkem</w:t>
            </w:r>
          </w:p>
          <w:p>
            <w:pPr>
              <w:pStyle w:val="Tabulka"/>
              <w:widowControl w:val="false"/>
              <w:numPr>
                <w:ilvl w:val="0"/>
                <w:numId w:val="13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Číselné a obrázkové řady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OSV – rozvoj kreativity, dovednosti zapamatování, spolupráce ve skupině</w:t>
            </w:r>
          </w:p>
        </w:tc>
      </w:tr>
      <w:tr>
        <w:trPr>
          <w:trHeight w:val="47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b/>
                <w:b/>
                <w:sz w:val="20"/>
              </w:rPr>
            </w:pPr>
            <w:r>
              <w:rPr>
                <w:b/>
                <w:sz w:val="20"/>
              </w:rPr>
              <w:t>Matematika 5. ročník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4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b/>
                <w:b/>
                <w:sz w:val="20"/>
              </w:rPr>
            </w:pPr>
            <w:r>
              <w:rPr>
                <w:b/>
                <w:sz w:val="20"/>
              </w:rPr>
              <w:t>Očekávané výstupy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b/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Průřezová témata, mezipředmětové vztahy</w:t>
            </w:r>
          </w:p>
        </w:tc>
      </w:tr>
      <w:tr>
        <w:trPr>
          <w:trHeight w:val="559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b/>
                <w:b/>
                <w:sz w:val="20"/>
              </w:rPr>
            </w:pPr>
            <w:r>
              <w:rPr>
                <w:b/>
                <w:sz w:val="20"/>
              </w:rPr>
              <w:t>Číslo a početní aplikace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720" w:hanging="36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Žák dle svých schopností: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zapsat a přečíst čísla do 1 000 000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orientuje se na číselné ose v oboru do milionu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sčítat a odčítat zpaměti i písemně do milionu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násobit deseti, stem, tisícem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zaokrouhlovat na tisíce, desetitisíce a statisíce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násobí písemně trojciferným činitelem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dělí jednociferným i dvouciferným dělitelem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rPr>
                <w:rFonts w:eastAsia="Times New Roman"/>
                <w:sz w:val="20"/>
              </w:rPr>
            </w:pPr>
            <w:r>
              <w:rPr>
                <w:sz w:val="20"/>
              </w:rPr>
              <w:t>- řeší slovní úlohy v oboru do milionu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720" w:hanging="36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Číselný obor 0 - 1 000 000</w:t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Početní operace 0 - 1000 000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Písemné algoritmy násobení a dělení</w:t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7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ind w:left="720" w:hanging="36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ind w:left="720" w:hanging="36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403" w:hanging="360"/>
              <w:contextualSpacing/>
              <w:rPr>
                <w:rFonts w:eastAsia="Times New Roman"/>
                <w:sz w:val="20"/>
              </w:rPr>
            </w:pPr>
            <w:r>
              <w:rPr>
                <w:sz w:val="20"/>
              </w:rPr>
              <w:t>Závislosti, vztahy, práce s daty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rozliší jednotky objemu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vyhledávat údaje v jízdním řádu a řešit slovní úlohy s časovými údaji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pracovat s údaji v cenících apod.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zná římské číslice I až X, L, C, D, M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přečíst číslo kapitoly a letopočet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zná pojem zlomek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pozná a dokáže vyznačit polovinu, třetinu, čtvrtinu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dělit jak v diskrétním tak kontinuálním prostředí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pozná část – celek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chápe vztah část – celek a jejich vzájemné polarity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najít celek k části a naopak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chápe, že jednotlivé části zlomku jsou shodné velikostí, počtem, obsahem atd.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porovnává zlomky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sečíst a odečíst zlomky se stejným jmenovatelem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/poloviny, čtvrtiny, třetiny, pětiny, desetiny) pomocí názorných obrázků a tyto početní operace zapisuje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vysvětlí a znázorní vztah mezi celkem a jeho částí vyjádřenou desetinným číslem na příkladech z běžného života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přečte, zapíše, znázorní desetinná čísla v řádu desetin a setin na číselné ose, ve čtvercové síti nebo v kruhovém diagramu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porovná desetinná čísla v řádu desetin a setin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znázorní, přečte na číselné ose a porovná celá čísla v rozmezí -100 až + 1000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nalezne reprezentace záporných čísel v běžném životě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Jednotky času a objemu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Jízdní řády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Ceník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Zlomky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Řečení a tvorba slovních úloh k určování celku z dané části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Využití názorných obrázků, modelů dvoj i trojrozměrných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Desetinné číslo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Porovnávání desetinných čísel</w:t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Využití názorných obrázků – číselná osa, diagramy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Číselná osa (kladná a záporná část)</w:t>
            </w:r>
          </w:p>
          <w:p>
            <w:pPr>
              <w:pStyle w:val="ListParagraph"/>
              <w:widowControl w:val="false"/>
              <w:ind w:left="720" w:hanging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EV-vztah člověka k prostředí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-lidské aktivity a problémy životního prostředí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(prolíná učivem v řešení slovních úloh)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Vl.- data a letopočty</w:t>
            </w:r>
          </w:p>
        </w:tc>
      </w:tr>
      <w:tr>
        <w:trPr>
          <w:trHeight w:val="767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ListParagraph"/>
              <w:widowControl w:val="false"/>
              <w:spacing w:before="0" w:after="200"/>
              <w:ind w:left="720" w:hanging="360"/>
              <w:contextualSpacing/>
              <w:rPr>
                <w:rFonts w:eastAsia="Times New Roman"/>
                <w:sz w:val="20"/>
              </w:rPr>
            </w:pPr>
            <w:r>
              <w:rPr>
                <w:sz w:val="20"/>
              </w:rPr>
              <w:t>Geometrie v rovině a prostoru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false"/>
              <w:spacing w:before="0" w:after="0"/>
              <w:contextualSpacing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sz w:val="20"/>
              </w:rPr>
              <w:t>zná pojmy rovina, polorovina, trojúhelník pravoúhlý, rovnoramenný, rovnostranný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sestrojit obecný, pravoúhlý, rovnoramenný, rovnostranný trojúhelník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sestrojit čtverec, obdélník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změřit a vypočítat obvod trojúhelníku a čtyřúhelníku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pozná a pojmenuje čtyřúhelníky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rozliší konvexní a nekonvexní geometrický tvar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postavit krychlovou stavbu a zaznamenat plánem a třemi průměty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pozná základní tělesa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umí zapsat, použít data z grafu ve čtvercové síti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vypočítá obsah čtverce a obdélníka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>vypočítá obsah n – úhelníka ve čtvercové síti</w:t>
            </w:r>
          </w:p>
          <w:p>
            <w:pPr>
              <w:pStyle w:val="Tabulka"/>
              <w:widowControl w:val="false"/>
              <w:numPr>
                <w:ilvl w:val="0"/>
                <w:numId w:val="20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dbá na přesnost a čistotu rýsování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ulka"/>
              <w:widowControl w:val="false"/>
              <w:numPr>
                <w:ilvl w:val="0"/>
                <w:numId w:val="21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Konstrukce trojúhelníku, čtverce, obdélníka, šestiúhelníka</w:t>
            </w:r>
          </w:p>
          <w:p>
            <w:pPr>
              <w:pStyle w:val="Tabulka"/>
              <w:widowControl w:val="false"/>
              <w:numPr>
                <w:ilvl w:val="0"/>
                <w:numId w:val="21"/>
              </w:num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Obvod, obsah</w:t>
            </w:r>
          </w:p>
          <w:p>
            <w:pPr>
              <w:pStyle w:val="Tabulka"/>
              <w:widowControl w:val="false"/>
              <w:numPr>
                <w:ilvl w:val="0"/>
                <w:numId w:val="21"/>
              </w:num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Pravidla rýsování</w:t>
            </w:r>
          </w:p>
          <w:p>
            <w:pPr>
              <w:pStyle w:val="Tabulka"/>
              <w:widowControl w:val="false"/>
              <w:numPr>
                <w:ilvl w:val="0"/>
                <w:numId w:val="21"/>
              </w:numPr>
              <w:spacing w:lineRule="auto" w:line="276" w:before="20" w:after="20"/>
              <w:rPr>
                <w:lang w:eastAsia="en-US"/>
              </w:rPr>
            </w:pPr>
            <w:r>
              <w:rPr>
                <w:lang w:eastAsia="en-US"/>
              </w:rPr>
              <w:t>Vlastnosti těles, pojmy: hrana, stěna, vrchol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360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Výstupní znalosti (Anglický jazyk) – 5. ročník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>Na konci 5. ročníku by měl žák A1 vzdělávaný podle učebnice Project 2 (4. vydání) ovládat následující: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tbl>
      <w:tblPr>
        <w:tblW w:w="840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18"/>
        <w:gridCol w:w="6882"/>
      </w:tblGrid>
      <w:tr>
        <w:trPr>
          <w:trHeight w:val="300" w:hRule="atLeast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Gramatika</w:t>
            </w:r>
          </w:p>
        </w:tc>
        <w:tc>
          <w:tcPr>
            <w:tcW w:w="688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Přítomný čas prostý (kladná věta, zápor, otázka zavřená i otevřená)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Frekvenční příslovce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Přítomný čas průběhový (+ rozdíl mezi oběma přítomnými časy)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Podmětná a předmětná zájmena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Sloveso „must“ (muset)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Minulý čas prostý (pravidelná i nepravidelná slovesa)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Určitý a neurčitý člen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Vyjádření množství (Kolik?, několik, trochu/málo)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Otázka typu „Jak/jaký?“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2. a 3. stupeň přídavných jmen a příslovcí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Fráze „going to“ (chystat se)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Přídavná jména a příslovce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Fráze „have to“ (muset)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Navrhování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Slovní zásoba</w:t>
            </w:r>
          </w:p>
        </w:tc>
        <w:tc>
          <w:tcPr>
            <w:tcW w:w="688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Měsíce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Domácí práce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Zvířata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Prázdniny, dovolená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Jídlo a pití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Geografické názvy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Základní přídavná jména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Filmy a televizní programy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Výslovnost</w:t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Koncovka -es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Koncovka -ed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Dlouhé a krátké samohlásky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Výslovnost písmena „a“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/ð/ a /θ/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/ɪ/ a / iː/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/ʌ/</w:t>
            </w:r>
          </w:p>
        </w:tc>
      </w:tr>
      <w:tr>
        <w:trPr>
          <w:trHeight w:val="300" w:hRule="atLeast"/>
        </w:trPr>
        <w:tc>
          <w:tcPr>
            <w:tcW w:w="1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</w:r>
          </w:p>
        </w:tc>
        <w:tc>
          <w:tcPr>
            <w:tcW w:w="6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Rým</w:t>
            </w:r>
          </w:p>
        </w:tc>
      </w:tr>
    </w:tbl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rPr/>
      </w:pPr>
      <w:r>
        <w:rPr/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017" w:right="972" w:header="0" w:top="567" w:footer="0" w:bottom="282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ddb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rsid w:val="00b34b2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 w:customStyle="1">
    <w:name w:val="Body Text"/>
    <w:basedOn w:val="Normal"/>
    <w:rsid w:val="00b34b25"/>
    <w:pPr>
      <w:spacing w:lineRule="auto" w:line="288" w:before="0" w:after="140"/>
    </w:pPr>
    <w:rPr/>
  </w:style>
  <w:style w:type="paragraph" w:styleId="Seznam">
    <w:name w:val="List"/>
    <w:basedOn w:val="Tlotextu"/>
    <w:rsid w:val="00b34b25"/>
    <w:pPr/>
    <w:rPr>
      <w:rFonts w:cs="Mangal"/>
    </w:rPr>
  </w:style>
  <w:style w:type="paragraph" w:styleId="Popisek" w:customStyle="1">
    <w:name w:val="Caption"/>
    <w:basedOn w:val="Normal"/>
    <w:qFormat/>
    <w:rsid w:val="00b34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34b2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19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ulka" w:customStyle="1">
    <w:name w:val="Tabulka"/>
    <w:basedOn w:val="Normal"/>
    <w:qFormat/>
    <w:rsid w:val="00e26f31"/>
    <w:pPr>
      <w:suppressAutoHyphens w:val="false"/>
      <w:spacing w:lineRule="auto" w:line="240" w:before="20" w:after="20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NoSpacing">
    <w:name w:val="No Spacing"/>
    <w:uiPriority w:val="1"/>
    <w:qFormat/>
    <w:rsid w:val="00b837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LibreOffice/7.0.3.1$Windows_X86_64 LibreOffice_project/d7547858d014d4cf69878db179d326fc3483e082</Application>
  <Pages>5</Pages>
  <Words>1218</Words>
  <Characters>6570</Characters>
  <CharactersWithSpaces>7508</CharactersWithSpaces>
  <Paragraphs>182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2018-03-21T14:50:00Z</dcterms:created>
  <dc:creator>Mgr. Petr Tlustý</dc:creator>
  <dc:description/>
  <dc:language>cs-CZ</dc:language>
  <cp:lastModifiedBy/>
  <cp:lastPrinted>2022-11-08T12:54:13Z</cp:lastPrinted>
  <dcterms:modified xsi:type="dcterms:W3CDTF">2023-01-03T12:56:30Z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